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1910" w14:textId="77777777" w:rsidR="00026623" w:rsidRPr="0008119F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LUBUSKIEGO I 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ZACHODNIOPOMORSKIEGO </w:t>
      </w:r>
    </w:p>
    <w:p w14:paraId="2043631D" w14:textId="24067A6D" w:rsidR="00026623" w:rsidRPr="00073EB6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 200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</w:t>
      </w:r>
      <w:r w:rsidR="007D0E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201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202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C04F3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543E2361" w14:textId="77777777" w:rsidR="00026623" w:rsidRPr="0008119F" w:rsidRDefault="00026623" w:rsidP="0002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6EE023E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27CDD1FF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26623" w:rsidRPr="0008119F" w14:paraId="1388FFCE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FDFA5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9486D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C4441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3567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26623" w:rsidRPr="0008119F" w14:paraId="6FF2D4A5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CF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28B" w14:textId="1203D07C" w:rsidR="00026623" w:rsidRPr="00F45974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0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02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C0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98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BAD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5D55D3C1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88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3E3" w14:textId="48C2C4D5" w:rsidR="00026623" w:rsidRPr="00F45974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0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C0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026623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C0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7B4A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170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0F01F9BA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CC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759" w14:textId="026F510D" w:rsidR="00026623" w:rsidRPr="0008119F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C04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7F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228B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7D0EA1" w:rsidRPr="0008119F" w14:paraId="166E5389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AC4" w14:textId="64F72B26" w:rsidR="007D0EA1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E45" w14:textId="07588756" w:rsidR="007D0EA1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C04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Czerwiec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11B" w14:textId="1D033271" w:rsidR="007D0EA1" w:rsidRPr="0008119F" w:rsidRDefault="007D0EA1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0CF" w14:textId="32C3972B" w:rsidR="007D0EA1" w:rsidRPr="0008119F" w:rsidRDefault="007D0EA1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051BEDB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1B7B7DB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6B93A9F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1AEBDDD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65AB5A9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9BF8E53" w14:textId="7F2790C3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startują zawodnicy urodzeni w latach 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C04F3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4F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rocznik punktowany jest odrębnie.</w:t>
      </w:r>
    </w:p>
    <w:p w14:paraId="44C3F1D3" w14:textId="77777777" w:rsidR="00026623" w:rsidRPr="006C5035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2C21063E" w14:textId="77777777" w:rsidR="00026623" w:rsidRPr="00B20BB2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  <w:t>Podczas każdej edycji za poszczególne konkurencje zostaną wręczone medale i dyplomy za miejsca 1-3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Pływacy z każdej kategorii wiekowej klasyfikowani będą oddzielnie.</w:t>
      </w:r>
    </w:p>
    <w:p w14:paraId="09F94328" w14:textId="711D588D" w:rsidR="00026623" w:rsidRPr="0008119F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Podczas zawodów finałowych wręczone zostaną nagrody rzeczowe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dziewcząt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chłopców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decyduje  suma punktów wielobojowych za </w:t>
      </w:r>
      <w:r w:rsidR="00C775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 wyniki uzyskane w całym cyklu imprezy.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ilości zsumowanych punktów preferuje się zawodnika, który uzyskał większą ilość punktów za jeden start.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końcowa będzie prowadzona w każdym roczniku osobno. O nagrody rzeczowe walczą zawodnicy, którzy są uczestnikami co najmniej 3 edycji imprezy.</w:t>
      </w:r>
    </w:p>
    <w:p w14:paraId="3A9205B6" w14:textId="77777777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0EF1E918" w14:textId="09DAA92D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2498E6B6" w14:textId="77777777" w:rsidR="007D0EA1" w:rsidRDefault="007D0EA1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7187E641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05992FB9" w14:textId="77777777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0C87318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04F443FA" w14:textId="322963CF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Opłata startowa </w:t>
      </w:r>
      <w:r w:rsidR="00C04F34" w:rsidRPr="00C04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zależy od organizatora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15 złotych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 zgłoszenia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z organizatorem,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na zakup nagród rzeczowych dla najlepszych zawodników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Lubuskiego i Zachodniopomorskiego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4F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C04F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każdej edycji imprezy,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sumę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organizatorowi finału GP Województw.</w:t>
      </w:r>
    </w:p>
    <w:p w14:paraId="29E082A5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500CFF5" w14:textId="77777777" w:rsidR="00026623" w:rsidRDefault="00026623" w:rsidP="00026623"/>
    <w:p w14:paraId="6AC3E2DC" w14:textId="77777777" w:rsidR="000A476D" w:rsidRDefault="000A476D"/>
    <w:sectPr w:rsidR="000A476D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9"/>
    <w:rsid w:val="00026623"/>
    <w:rsid w:val="000A476D"/>
    <w:rsid w:val="00151490"/>
    <w:rsid w:val="00381A20"/>
    <w:rsid w:val="00405E25"/>
    <w:rsid w:val="007D0EA1"/>
    <w:rsid w:val="00804A0B"/>
    <w:rsid w:val="00C04F34"/>
    <w:rsid w:val="00C775A1"/>
    <w:rsid w:val="00C93CB3"/>
    <w:rsid w:val="00CF27CD"/>
    <w:rsid w:val="00D819D9"/>
    <w:rsid w:val="00E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AE9"/>
  <w15:chartTrackingRefBased/>
  <w15:docId w15:val="{F156C0EE-5FD5-4D7A-945A-0505818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</dc:creator>
  <cp:keywords/>
  <dc:description/>
  <cp:lastModifiedBy>Piotr L</cp:lastModifiedBy>
  <cp:revision>2</cp:revision>
  <dcterms:created xsi:type="dcterms:W3CDTF">2023-10-26T10:49:00Z</dcterms:created>
  <dcterms:modified xsi:type="dcterms:W3CDTF">2023-10-26T10:49:00Z</dcterms:modified>
</cp:coreProperties>
</file>